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before="1800" w:after="0" w:line="240" w:lineRule="auto"/>
        <w:rPr>
          <w:rFonts w:ascii="Tahoma" w:hAnsi="Tahoma" w:cs="Tahoma"/>
          <w:sz w:val="16"/>
        </w:rPr>
      </w:pPr>
      <w:r>
        <w:rPr>
          <w:rFonts w:ascii="Arial" w:hAnsi="Arial" w:cs="Arial"/>
          <w:sz w:val="20"/>
          <w:szCs w:val="20"/>
          <w:lang w:eastAsia="de-DE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1253490</wp:posOffset>
                </wp:positionV>
                <wp:extent cx="2428875" cy="287655"/>
                <wp:effectExtent l="0" t="0" r="28575" b="17145"/>
                <wp:wrapNone/>
                <wp:docPr id="1" name="Textfeld 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876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Az. 51-02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J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251668480;o:allowoverlap:true;o:allowincell:true;mso-position-horizontal-relative:text;margin-left:276.7pt;mso-position-horizontal:absolute;mso-position-vertical-relative:text;margin-top:98.7pt;mso-position-vertical:absolute;width:191.2pt;height:22.6pt;v-text-anchor:top;" coordsize="100000,100000" path="" fillcolor="#000000" strokecolor="#D8D8D8" strokeweight="2.00pt">
                <v:path textboxrect="0,0,0,0"/>
                <v:fill opacity="100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Az. 51-02</w:t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/</w:t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J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eastAsia="de-DE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963930</wp:posOffset>
                </wp:positionV>
                <wp:extent cx="2428875" cy="288000"/>
                <wp:effectExtent l="0" t="0" r="28575" b="17145"/>
                <wp:wrapNone/>
                <wp:docPr id="2" name="Textfeld 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8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Eingang bei 51-02: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251661312;o:allowoverlap:true;o:allowincell:true;mso-position-horizontal-relative:text;margin-left:276.5pt;mso-position-horizontal:absolute;mso-position-vertical-relative:text;margin-top:75.9pt;mso-position-vertical:absolute;width:191.2pt;height:22.7pt;v-text-anchor:top;" coordsize="100000,100000" path="" fillcolor="#000000" strokecolor="#D8D8D8" strokeweight="2.00pt">
                <v:path textboxrect="0,0,0,0"/>
                <v:fill opacity="100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Eingang bei 51-02: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 w:eastAsia="Calibri"/>
          <w:color w:val="000000"/>
          <w:sz w:val="16"/>
          <w:lang w:eastAsia="de-DE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0528" behindDoc="1" locked="0" layoutInCell="1" allowOverlap="1">
                <wp:simplePos x="0" y="0"/>
                <wp:positionH relativeFrom="margin">
                  <wp:posOffset>4843145</wp:posOffset>
                </wp:positionH>
                <wp:positionV relativeFrom="margin">
                  <wp:posOffset>47625</wp:posOffset>
                </wp:positionV>
                <wp:extent cx="1106170" cy="719455"/>
                <wp:effectExtent l="0" t="0" r="0" b="4445"/>
                <wp:wrapNone/>
                <wp:docPr id="3" name="Grafik 1" descr="C:\Users\schebben\AppData\Local\Microsoft\Windows\Temporary Internet Files\Content.Outlook\CK0H5UOK\BN_Kind_4c_15c 100m 100y_P.jp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hebben\AppData\Local\Microsoft\Windows\Temporary Internet Files\Content.Outlook\CK0H5UOK\BN_Kind_4c_15c 100m 100y_P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>
                          <a:lum bright="70000" contrast="-70000"/>
                        </a:blip>
                        <a:stretch/>
                      </pic:blipFill>
                      <pic:spPr bwMode="auto">
                        <a:xfrm>
                          <a:off x="0" y="0"/>
                          <a:ext cx="110617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-251670528;o:allowoverlap:true;o:allowincell:true;mso-position-horizontal-relative:margin;margin-left:381.3pt;mso-position-horizontal:absolute;mso-position-vertical-relative:margin;margin-top:3.8pt;mso-position-vertical:absolute;width:87.1pt;height:56.6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ahoma" w:hAnsi="Tahoma" w:cs="Tahoma" w:eastAsia="Calibri"/>
          <w:color w:val="FF0000"/>
          <w:sz w:val="16"/>
          <w:lang w:eastAsia="de-DE"/>
        </w:rPr>
        <w:t xml:space="preserve">Hier den Verbandsnamen hinschreiben</w:t>
      </w:r>
      <w:r/>
    </w:p>
    <w:p>
      <w:pPr>
        <w:ind w:left="22" w:hanging="11"/>
        <w:spacing w:after="0" w:line="240" w:lineRule="auto"/>
        <w:rPr>
          <w:rFonts w:ascii="Tahoma" w:hAnsi="Tahoma" w:cs="Tahoma"/>
          <w:color w:val="FF0000"/>
          <w:sz w:val="16"/>
          <w:u w:val="single"/>
        </w:rPr>
      </w:pPr>
      <w:r>
        <w:rPr>
          <w:rFonts w:ascii="Tahoma" w:hAnsi="Tahoma" w:cs="Tahoma"/>
          <w:color w:val="FF0000"/>
          <w:sz w:val="16"/>
          <w:u w:val="single"/>
        </w:rPr>
        <w:t xml:space="preserve">Absenderstraße 55 • 53113 Bonn</w:t>
      </w:r>
      <w:r>
        <w:rPr>
          <w:color w:val="FF0000"/>
        </w:rPr>
      </w:r>
      <w:r/>
    </w:p>
    <w:p>
      <w:pPr>
        <w:ind w:left="22" w:hanging="11"/>
        <w:spacing w:after="0" w:line="240" w:lineRule="auto"/>
        <w:rPr>
          <w:rFonts w:ascii="Tahoma" w:hAnsi="Tahoma" w:cs="Tahoma"/>
          <w:sz w:val="16"/>
          <w:u w:val="single"/>
        </w:rPr>
      </w:pPr>
      <w:r>
        <w:rPr>
          <w:rFonts w:ascii="Tahoma" w:hAnsi="Tahoma" w:cs="Tahoma"/>
          <w:sz w:val="16"/>
          <w:u w:val="single"/>
        </w:rPr>
      </w:r>
      <w:r/>
    </w:p>
    <w:p>
      <w:pPr>
        <w:ind w:left="22" w:hanging="11"/>
        <w:spacing w:after="0" w:line="240" w:lineRule="auto"/>
        <w:rPr>
          <w:rFonts w:ascii="Tahoma" w:hAnsi="Tahoma" w:cs="Tahoma"/>
          <w:sz w:val="20"/>
        </w:rPr>
      </w:pPr>
      <w:r>
        <w:rPr>
          <w:rFonts w:ascii="Arial" w:hAnsi="Arial" w:cs="Arial"/>
          <w:b/>
          <w:sz w:val="20"/>
          <w:szCs w:val="20"/>
          <w:lang w:eastAsia="de-DE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31115</wp:posOffset>
                </wp:positionV>
                <wp:extent cx="2505075" cy="1104900"/>
                <wp:effectExtent l="0" t="0" r="9525" b="0"/>
                <wp:wrapNone/>
                <wp:docPr id="4" name="Textfeld 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4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Bitte beachten Sie, dass nur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vollständige Antragsunterlagen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bearbeitet werden können!</w:t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Dieses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und weitere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Formular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 sind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unter</w:t>
                            </w:r>
                            <w:r/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/>
                            <w:hyperlink r:id="rId12" w:tooltip="http://www.bonn.de/@Förderrichtlinien" w:history="1">
                              <w:r>
                                <w:rPr>
                                  <w:rStyle w:val="830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www.bonn.de/@Förderrichtlinien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abrufbar!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3" o:spt="1" style="position:absolute;mso-wrap-distance-left:9.0pt;mso-wrap-distance-top:0.0pt;mso-wrap-distance-right:9.0pt;mso-wrap-distance-bottom:0.0pt;z-index:251663360;o:allowoverlap:true;o:allowincell:true;mso-position-horizontal-relative:text;margin-left:276.3pt;mso-position-horizontal:absolute;mso-position-vertical-relative:text;margin-top:2.4pt;mso-position-vertical:absolute;width:197.2pt;height:87.0pt;v-text-anchor:top;" coordsize="100000,100000" path="" fillcolor="#FFFFFF" stroked="f" strokeweight="0.75pt">
                <v:path textboxrect="0,0,0,0"/>
                <v:textbox>
                  <w:txbxContent>
                    <w:p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Bitte beachten Sie, dass nur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vollständige Antragsunterlagen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bearbeitet werden können!</w:t>
                      </w:r>
                      <w:r/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Dieses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und weitere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Formular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 sind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unter</w:t>
                      </w:r>
                      <w:r/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/>
                      <w:hyperlink r:id="rId12" w:tooltip="http://www.bonn.de/@Förderrichtlinien" w:history="1">
                        <w:r>
                          <w:rPr>
                            <w:rStyle w:val="830"/>
                            <w:rFonts w:ascii="Arial" w:hAnsi="Arial" w:cs="Arial"/>
                            <w:sz w:val="18"/>
                            <w:szCs w:val="18"/>
                          </w:rPr>
                          <w:t xml:space="preserve">www.bonn.de/@Förderrichtlinien</w:t>
                        </w:r>
                      </w:hyperlink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abrufbar!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0"/>
        </w:rPr>
        <w:t xml:space="preserve">An </w:t>
      </w:r>
      <w:r>
        <w:rPr>
          <w:rFonts w:ascii="Tahoma" w:hAnsi="Tahoma" w:cs="Tahoma"/>
          <w:sz w:val="20"/>
        </w:rPr>
        <w:t xml:space="preserve">die</w:t>
      </w:r>
      <w:r>
        <w:rPr>
          <w:rFonts w:ascii="Tahoma" w:hAnsi="Tahoma" w:cs="Tahoma"/>
          <w:sz w:val="20"/>
        </w:rPr>
        <w:t xml:space="preserve"> Oberbürgermeister</w:t>
      </w:r>
      <w:r>
        <w:rPr>
          <w:rFonts w:ascii="Tahoma" w:hAnsi="Tahoma" w:cs="Tahoma"/>
          <w:sz w:val="20"/>
        </w:rPr>
        <w:t xml:space="preserve">in</w:t>
      </w:r>
      <w:r>
        <w:rPr>
          <w:rFonts w:ascii="Tahoma" w:hAnsi="Tahoma" w:cs="Tahoma"/>
          <w:sz w:val="20"/>
        </w:rPr>
        <w:t xml:space="preserve"> der Bundesstadt Bonn </w:t>
      </w:r>
      <w:r/>
    </w:p>
    <w:p>
      <w:pPr>
        <w:ind w:left="22" w:hanging="11"/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Amt für Kinder, Jugend und Familie (51-02) </w:t>
      </w:r>
      <w:r/>
    </w:p>
    <w:p>
      <w:pPr>
        <w:ind w:left="22" w:hanging="11"/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Sankt Augustiner Straße</w:t>
      </w:r>
      <w:r>
        <w:rPr>
          <w:rFonts w:ascii="Tahoma" w:hAnsi="Tahoma" w:cs="Tahoma"/>
          <w:sz w:val="20"/>
        </w:rPr>
        <w:t xml:space="preserve"> 86 </w:t>
      </w:r>
      <w:r/>
    </w:p>
    <w:p>
      <w:pPr>
        <w:ind w:left="22" w:hanging="11"/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53225 Bonn</w:t>
      </w:r>
      <w:r/>
    </w:p>
    <w:p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jc w:val="center"/>
        <w:spacing w:before="240" w:after="240"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Antrag</w:t>
      </w:r>
      <w:r/>
    </w:p>
    <w:p>
      <w:pPr>
        <w:jc w:val="center"/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auf Förderung von Maßnahmen der Kinder- und Jugendarbeit gemäß de</w:t>
      </w:r>
      <w:r>
        <w:rPr>
          <w:rFonts w:ascii="Arial" w:hAnsi="Arial" w:cs="Arial"/>
          <w:b/>
        </w:rPr>
        <w:t xml:space="preserve">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Richtlinien zur Förderung der Jugendarbeit in Bonn (Maßnahmen und Anschaffungen)</w:t>
      </w:r>
      <w:r/>
    </w:p>
    <w:p>
      <w:pPr>
        <w:jc w:val="left"/>
        <w:spacing w:after="120" w:line="240" w:lineRule="auto"/>
        <w:tabs>
          <w:tab w:val="left" w:pos="284" w:leader="none"/>
          <w:tab w:val="left" w:pos="2976" w:leader="none"/>
        </w:tabs>
        <w:rPr>
          <w:rFonts w:ascii="Arial" w:hAnsi="Arial" w:cs="Arial"/>
          <w:sz w:val="20"/>
          <w:szCs w:val="20"/>
        </w:rPr>
      </w:pPr>
      <w:r/>
      <w:sdt>
        <w:sdtPr>
          <w15:appearance w15:val="boundingBox"/>
          <w:id w:val="-641647091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Arial" w:hAnsi="Arial" w:cs="Arial"/>
            <w:sz w:val="20"/>
            <w:szCs w:val="20"/>
          </w:rPr>
        </w:sdtPr>
        <w:sdtContent>
          <w:r>
            <w:rPr>
              <w:rFonts w:ascii="MS Gothic" w:hAnsi="MS Gothic" w:cs="MS Gothic" w:eastAsia="MS Gothic" w:hint="eastAsia"/>
              <w:sz w:val="20"/>
              <w:szCs w:val="20"/>
            </w:rPr>
            <w:t xml:space="preserve">☐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8. Jugendpflegematerial</w:t>
      </w:r>
      <w:r>
        <w:rPr>
          <w:rFonts w:ascii="Arial" w:hAnsi="Arial" w:cs="Arial"/>
          <w:sz w:val="20"/>
          <w:szCs w:val="20"/>
        </w:rPr>
        <w:tab/>
      </w:r>
      <w:sdt>
        <w:sdtPr>
          <w15:appearance w15:val="boundingBox"/>
          <w:id w:val="1388457426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Arial" w:hAnsi="Arial" w:cs="Arial"/>
            <w:sz w:val="20"/>
            <w:szCs w:val="20"/>
          </w:rPr>
        </w:sdtPr>
        <w:sdtContent>
          <w:r>
            <w:rPr>
              <w:rFonts w:ascii="MS Gothic" w:hAnsi="MS Gothic" w:cs="MS Gothic" w:eastAsia="MS Gothic" w:hint="eastAsia"/>
              <w:sz w:val="20"/>
              <w:szCs w:val="20"/>
            </w:rPr>
            <w:t xml:space="preserve"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9. Zuschüsse zu Investitionen</w:t>
        <w:tab/>
      </w:r>
      <w:r>
        <w:rPr>
          <w:rFonts w:ascii="Arial" w:hAnsi="Arial" w:cs="Arial"/>
          <w:sz w:val="20"/>
          <w:szCs w:val="20"/>
        </w:rPr>
      </w:r>
      <w:sdt>
        <w:sdtPr>
          <w:alias w:val=""/>
          <w15:appearance w15:val="boundingBox"/>
          <w:label w:val="0"/>
          <w:lock w:val="unlocked"/>
          <w:tag w:val="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Arial" w:hAnsi="Arial" w:cs="Arial"/>
            <w:sz w:val="20"/>
            <w:szCs w:val="20"/>
          </w:rPr>
        </w:sdtPr>
        <w:sdtContent>
          <w:r>
            <w:rPr>
              <w:rFonts w:ascii="MS Gothic" w:hAnsi="MS Gothic" w:cs="Arial" w:eastAsia="MS Gothic" w:hint="eastAsia"/>
              <w:sz w:val="20"/>
              <w:szCs w:val="20"/>
            </w:rPr>
            <w:t xml:space="preserve"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9.1.3 Digitalisierungszuschuss</w:t>
      </w:r>
      <w:r/>
    </w:p>
    <w:tbl>
      <w:tblPr>
        <w:tblStyle w:val="831"/>
        <w:tblW w:w="9606" w:type="dxa"/>
        <w:tblLook w:val="04A0" w:firstRow="1" w:lastRow="0" w:firstColumn="1" w:lastColumn="0" w:noHBand="0" w:noVBand="1"/>
      </w:tblPr>
      <w:tblGrid>
        <w:gridCol w:w="1450"/>
        <w:gridCol w:w="1583"/>
        <w:gridCol w:w="6573"/>
      </w:tblGrid>
      <w:tr>
        <w:trPr>
          <w:trHeight w:val="340"/>
        </w:trPr>
        <w:tc>
          <w:tcP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Antragsteller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</w:t>
            </w:r>
            <w:r/>
          </w:p>
        </w:tc>
        <w:tc>
          <w:tcPr>
            <w:shd w:val="clear" w:color="auto" w:fill="f2f2f2" w:themeFill="background1" w:themeFillShade="F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tcW w:w="6573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680"/>
        </w:trPr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Anschrift</w:t>
            </w:r>
            <w:r/>
          </w:p>
        </w:tc>
        <w:tc>
          <w:tcPr>
            <w:shd w:val="clear" w:color="auto" w:fill="f2f2f2" w:themeFill="background1" w:themeFillShade="F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tcW w:w="6573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340"/>
        </w:trPr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</w:t>
            </w:r>
            <w:r/>
          </w:p>
        </w:tc>
        <w:tc>
          <w:tcPr>
            <w:shd w:val="clear" w:color="auto" w:fill="f2f2f2" w:themeFill="background1" w:themeFillShade="F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tcW w:w="6573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340"/>
        </w:trPr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E-Mail-Adresse</w:t>
            </w:r>
            <w:r/>
          </w:p>
        </w:tc>
        <w:tc>
          <w:tcPr>
            <w:shd w:val="clear" w:color="auto" w:fill="f2f2f2" w:themeFill="background1" w:themeFillShade="F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tcW w:w="6573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340"/>
        </w:trPr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IBAN</w:t>
            </w:r>
            <w:r/>
          </w:p>
        </w:tc>
        <w:tc>
          <w:tcPr>
            <w:shd w:val="clear" w:color="auto" w:fill="f2f2f2" w:themeFill="background1" w:themeFillShade="F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tcW w:w="6573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321"/>
        </w:trPr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Kontoinhaber</w:t>
            </w:r>
            <w:r/>
          </w:p>
        </w:tc>
        <w:tc>
          <w:tcPr>
            <w:shd w:val="clear" w:color="auto" w:fill="f2f2f2" w:themeFill="background1" w:themeFillShade="F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tcW w:w="6573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pacing w:after="0" w:line="360" w:lineRule="auto"/>
        <w:tabs>
          <w:tab w:val="left" w:pos="284" w:leader="none"/>
          <w:tab w:val="left" w:pos="3402" w:leader="none"/>
          <w:tab w:val="left" w:pos="6237" w:leader="none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tbl>
      <w:tblPr>
        <w:tblStyle w:val="831"/>
        <w:tblW w:w="9606" w:type="dxa"/>
        <w:tblLayout w:type="fixed"/>
        <w:tblLook w:val="04A0" w:firstRow="1" w:lastRow="0" w:firstColumn="1" w:lastColumn="0" w:noHBand="0" w:noVBand="1"/>
      </w:tblPr>
      <w:tblGrid>
        <w:gridCol w:w="4676"/>
        <w:gridCol w:w="1643"/>
        <w:gridCol w:w="1643"/>
        <w:gridCol w:w="1643"/>
      </w:tblGrid>
      <w:tr>
        <w:trPr>
          <w:trHeight w:val="680"/>
        </w:trPr>
        <w:tc>
          <w:tcPr>
            <w:tcW w:w="4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Art der Anschaffung / Investition</w: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6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Euro</w:t>
            </w:r>
            <w:r/>
          </w:p>
        </w:tc>
        <w:tc>
          <w:tcPr>
            <w:shd w:val="clear" w:color="ffffff" w:fill="ffffff"/>
            <w:tcW w:w="16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Eigenanteil</w:t>
              <w:br/>
            </w:r>
            <w:r>
              <w:rPr>
                <w:rFonts w:ascii="Arial" w:hAnsi="Arial" w:cs="Arial"/>
                <w:b/>
                <w:sz w:val="18"/>
              </w:rPr>
              <w:t xml:space="preserve">(bei Investition min. 10%)</w:t>
            </w:r>
            <w:r>
              <w:rPr>
                <w:rFonts w:ascii="Arial" w:hAnsi="Arial" w:cs="Arial"/>
                <w:b/>
                <w:sz w:val="18"/>
              </w:rPr>
            </w:r>
            <w:r/>
          </w:p>
        </w:tc>
        <w:tc>
          <w:tcPr>
            <w:shd w:val="clear" w:color="auto" w:fill="auto"/>
            <w:tcW w:w="16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erwartete Förderung der Stadt Bonn</w:t>
              <w:br/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(25%, 50%, 85%)</w:t>
            </w:r>
            <w:r>
              <w:rPr>
                <w:sz w:val="20"/>
              </w:rPr>
            </w:r>
          </w:p>
        </w:tc>
      </w:tr>
      <w:tr>
        <w:trPr>
          <w:trHeight w:val="340"/>
        </w:trPr>
        <w:tc>
          <w:tcPr>
            <w:shd w:val="clear" w:color="auto" w:fill="f2f2f2" w:themeFill="background1" w:themeFillShade="F2"/>
            <w:tcW w:w="467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2f2f2" w:themeFill="background1" w:themeFillShade="F2"/>
            <w:tcW w:w="1643" w:type="dxa"/>
            <w:vAlign w:val="center"/>
            <w:textDirection w:val="lrTb"/>
            <w:noWrap w:val="false"/>
          </w:tcPr>
          <w:p>
            <w:pPr>
              <w:jc w:val="right"/>
            </w:pPr>
            <w:r/>
            <w:r/>
          </w:p>
        </w:tc>
        <w:tc>
          <w:tcPr>
            <w:shd w:val="clear" w:color="ffffff" w:fill="f2f2f2" w:themeFill="background1" w:themeFillShade="F2"/>
            <w:tcW w:w="1643" w:type="dxa"/>
            <w:vAlign w:val="center"/>
            <w:textDirection w:val="lrTb"/>
            <w:noWrap w:val="false"/>
          </w:tcPr>
          <w:p>
            <w:pPr>
              <w:jc w:val="right"/>
            </w:pPr>
            <w:r/>
            <w:r/>
          </w:p>
        </w:tc>
        <w:tc>
          <w:tcPr>
            <w:shd w:val="clear" w:color="auto" w:fill="f2f2f2" w:themeFill="background1" w:themeFillShade="F2"/>
            <w:tcW w:w="1643" w:type="dxa"/>
            <w:vAlign w:val="center"/>
            <w:textDirection w:val="lrTb"/>
            <w:noWrap w:val="false"/>
          </w:tcPr>
          <w:p>
            <w:pPr>
              <w:jc w:val="right"/>
            </w:pPr>
            <w:r/>
            <w:r/>
          </w:p>
        </w:tc>
      </w:tr>
      <w:tr>
        <w:trPr>
          <w:trHeight w:val="340"/>
        </w:trPr>
        <w:tc>
          <w:tcPr>
            <w:shd w:val="clear" w:color="auto" w:fill="f2f2f2" w:themeFill="background1" w:themeFillShade="F2"/>
            <w:tcW w:w="4676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shd w:val="clear" w:color="auto" w:fill="f2f2f2" w:themeFill="background1" w:themeFillShade="F2"/>
            <w:tcW w:w="164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shd w:val="clear" w:color="ffffff" w:fill="f2f2f2" w:themeFill="background1" w:themeFillShade="F2"/>
            <w:tcW w:w="164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/>
          </w:p>
        </w:tc>
        <w:tc>
          <w:tcPr>
            <w:shd w:val="clear" w:color="auto" w:fill="f2f2f2" w:themeFill="background1" w:themeFillShade="F2"/>
            <w:tcW w:w="164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f2f2f2" w:themeFill="background1" w:themeFillShade="F2"/>
            <w:tcW w:w="4676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shd w:val="clear" w:color="auto" w:fill="f2f2f2" w:themeFill="background1" w:themeFillShade="F2"/>
            <w:tcW w:w="164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shd w:val="clear" w:color="ffffff" w:fill="f2f2f2" w:themeFill="background1" w:themeFillShade="F2"/>
            <w:tcW w:w="164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/>
          </w:p>
        </w:tc>
        <w:tc>
          <w:tcPr>
            <w:shd w:val="clear" w:color="auto" w:fill="f2f2f2" w:themeFill="background1" w:themeFillShade="F2"/>
            <w:tcW w:w="164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f2f2f2" w:themeFill="background1" w:themeFillShade="F2"/>
            <w:tcW w:w="4676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shd w:val="clear" w:color="auto" w:fill="f2f2f2" w:themeFill="background1" w:themeFillShade="F2"/>
            <w:tcW w:w="164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shd w:val="clear" w:color="ffffff" w:fill="f2f2f2" w:themeFill="background1" w:themeFillShade="F2"/>
            <w:tcW w:w="164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/>
          </w:p>
        </w:tc>
        <w:tc>
          <w:tcPr>
            <w:shd w:val="clear" w:color="auto" w:fill="f2f2f2" w:themeFill="background1" w:themeFillShade="F2"/>
            <w:tcW w:w="164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>
          <w:trHeight w:val="340"/>
        </w:trPr>
        <w:tc>
          <w:tcPr>
            <w:shd w:val="clear" w:color="ffffff" w:fill="f2f2f2" w:themeFill="background1" w:themeFillShade="F2"/>
            <w:tcW w:w="467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shd w:val="clear" w:color="ffffff" w:fill="f2f2f2" w:themeFill="background1" w:themeFillShade="F2"/>
            <w:tcW w:w="1643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shd w:val="clear" w:color="ffffff" w:fill="f2f2f2" w:themeFill="background1" w:themeFillShade="F2"/>
            <w:tcW w:w="164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/>
          </w:p>
        </w:tc>
        <w:tc>
          <w:tcPr>
            <w:shd w:val="clear" w:color="ffffff" w:fill="f2f2f2" w:themeFill="background1" w:themeFillShade="F2"/>
            <w:tcW w:w="1643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>
          <w:trHeight w:val="340"/>
        </w:trPr>
        <w:tc>
          <w:tcPr>
            <w:shd w:val="clear" w:color="ffffff" w:fill="f2f2f2" w:themeFill="background1" w:themeFillShade="F2"/>
            <w:tcW w:w="467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shd w:val="clear" w:color="ffffff" w:fill="f2f2f2" w:themeFill="background1" w:themeFillShade="F2"/>
            <w:tcW w:w="1643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shd w:val="clear" w:color="ffffff" w:fill="f2f2f2" w:themeFill="background1" w:themeFillShade="F2"/>
            <w:tcW w:w="164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/>
          </w:p>
        </w:tc>
        <w:tc>
          <w:tcPr>
            <w:shd w:val="clear" w:color="ffffff" w:fill="f2f2f2" w:themeFill="background1" w:themeFillShade="F2"/>
            <w:tcW w:w="1643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>
          <w:trHeight w:val="340"/>
        </w:trPr>
        <w:tc>
          <w:tcPr>
            <w:shd w:val="clear" w:color="ffffff" w:fill="f2f2f2" w:themeFill="background1" w:themeFillShade="F2"/>
            <w:tcW w:w="467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shd w:val="clear" w:color="ffffff" w:fill="f2f2f2" w:themeFill="background1" w:themeFillShade="F2"/>
            <w:tcW w:w="1643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shd w:val="clear" w:color="ffffff" w:fill="f2f2f2" w:themeFill="background1" w:themeFillShade="F2"/>
            <w:tcW w:w="164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/>
          </w:p>
        </w:tc>
        <w:tc>
          <w:tcPr>
            <w:shd w:val="clear" w:color="ffffff" w:fill="f2f2f2" w:themeFill="background1" w:themeFillShade="F2"/>
            <w:tcW w:w="1643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>
          <w:trHeight w:val="340"/>
        </w:trPr>
        <w:tc>
          <w:tcPr>
            <w:shd w:val="clear" w:color="ffffff" w:fill="f2f2f2" w:themeFill="background1" w:themeFillShade="F2"/>
            <w:tcW w:w="467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shd w:val="clear" w:color="ffffff" w:fill="f2f2f2" w:themeFill="background1" w:themeFillShade="F2"/>
            <w:tcW w:w="1643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shd w:val="clear" w:color="ffffff" w:fill="f2f2f2" w:themeFill="background1" w:themeFillShade="F2"/>
            <w:tcW w:w="164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/>
          </w:p>
        </w:tc>
        <w:tc>
          <w:tcPr>
            <w:shd w:val="clear" w:color="ffffff" w:fill="f2f2f2" w:themeFill="background1" w:themeFillShade="F2"/>
            <w:tcW w:w="1643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  <w:tr>
        <w:trPr>
          <w:trHeight w:val="340"/>
        </w:trPr>
        <w:tc>
          <w:tcPr>
            <w:shd w:val="clear" w:color="auto" w:fill="f2f2f2" w:themeFill="background1" w:themeFillShade="F2"/>
            <w:tcW w:w="4676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shd w:val="clear" w:color="auto" w:fill="f2f2f2" w:themeFill="background1" w:themeFillShade="F2"/>
            <w:tcW w:w="164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  <w:tc>
          <w:tcPr>
            <w:shd w:val="clear" w:color="ffffff" w:fill="f2f2f2" w:themeFill="background1" w:themeFillShade="F2"/>
            <w:tcW w:w="164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</w:r>
            <w:r/>
          </w:p>
        </w:tc>
        <w:tc>
          <w:tcPr>
            <w:shd w:val="clear" w:color="auto" w:fill="f2f2f2" w:themeFill="background1" w:themeFillShade="F2"/>
            <w:tcW w:w="164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/>
          </w:p>
        </w:tc>
      </w:tr>
    </w:tbl>
    <w:p>
      <w:pPr>
        <w:spacing w:after="0" w:line="360" w:lineRule="auto"/>
        <w:tabs>
          <w:tab w:val="left" w:pos="284" w:leader="none"/>
          <w:tab w:val="left" w:pos="3402" w:leader="none"/>
          <w:tab w:val="left" w:pos="6237" w:leader="none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shd w:val="nil" w:color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</w:r>
      <w:r/>
    </w:p>
    <w:p>
      <w:pPr>
        <w:spacing w:after="0" w:line="360" w:lineRule="auto"/>
        <w:tabs>
          <w:tab w:val="left" w:pos="284" w:leader="none"/>
          <w:tab w:val="left" w:pos="3402" w:leader="none"/>
          <w:tab w:val="left" w:pos="6237" w:leader="none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tbl>
      <w:tblPr>
        <w:tblStyle w:val="831"/>
        <w:tblW w:w="5000" w:type="pct"/>
        <w:tblLook w:val="04A0" w:firstRow="1" w:lastRow="0" w:firstColumn="1" w:lastColumn="0" w:noHBand="0" w:noVBand="1"/>
      </w:tblPr>
      <w:tblGrid>
        <w:gridCol w:w="9344"/>
      </w:tblGrid>
      <w:tr>
        <w:trPr>
          <w:trHeight w:val="1692"/>
        </w:trPr>
        <w:tc>
          <w:tcPr>
            <w:tcW w:w="5000" w:type="pct"/>
            <w:vAlign w:val="center"/>
            <w:textDirection w:val="lrTb"/>
            <w:noWrap w:val="false"/>
          </w:tcPr>
          <w:p>
            <w:pPr>
              <w:ind w:left="273" w:hanging="284"/>
              <w:jc w:val="center"/>
              <w:spacing w:after="120"/>
              <w:rPr>
                <w:rFonts w:ascii="Arial" w:hAnsi="Arial" w:cs="Arial" w:eastAsia="MS Gothic"/>
                <w:b/>
                <w:sz w:val="20"/>
                <w:szCs w:val="20"/>
              </w:rPr>
            </w:pPr>
            <w:r>
              <w:rPr>
                <w:rFonts w:ascii="Arial" w:hAnsi="Arial" w:cs="Arial" w:eastAsia="MS Gothic"/>
                <w:b/>
                <w:sz w:val="20"/>
                <w:szCs w:val="20"/>
              </w:rPr>
              <w:t xml:space="preserve">beigefügte Antragsunterlagen</w:t>
            </w:r>
            <w:r/>
          </w:p>
          <w:p>
            <w:pPr>
              <w:ind w:left="273" w:hanging="284"/>
              <w:spacing w:after="120"/>
              <w:rPr>
                <w:rFonts w:ascii="Arial" w:hAnsi="Arial" w:cs="Arial"/>
                <w:sz w:val="20"/>
                <w:szCs w:val="20"/>
              </w:rPr>
            </w:pPr>
            <w:r/>
            <w:sdt>
              <w:sdtPr>
                <w15:appearance w15:val="boundingBox"/>
                <w:id w:val="-96919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Arial" w:hAnsi="Arial" w:cs="Arial"/>
                  <w:sz w:val="20"/>
                  <w:szCs w:val="20"/>
                </w:rPr>
              </w:sdtPr>
              <w:sdtContent>
                <w:r>
                  <w:rPr>
                    <w:rFonts w:ascii="MS Gothic" w:hAnsi="MS Gothic" w:cs="Arial" w:eastAsia="MS Gothic" w:hint="eastAsia"/>
                    <w:sz w:val="20"/>
                    <w:szCs w:val="20"/>
                  </w:rPr>
                  <w:t xml:space="preserve"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Drei</w:t>
            </w:r>
            <w:r>
              <w:rPr>
                <w:rFonts w:ascii="Arial" w:hAnsi="Arial" w:cs="Arial"/>
                <w:sz w:val="20"/>
                <w:szCs w:val="20"/>
              </w:rPr>
              <w:t xml:space="preserve"> Kostenvoranschläge bei Anschaffungen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/ Investitionen</w:t>
            </w:r>
            <w:r>
              <w:rPr>
                <w:rFonts w:ascii="Arial" w:hAnsi="Arial" w:cs="Arial"/>
                <w:sz w:val="20"/>
                <w:szCs w:val="20"/>
              </w:rPr>
              <w:t xml:space="preserve"> über </w:t>
            </w:r>
            <w:r>
              <w:rPr>
                <w:rFonts w:ascii="Arial" w:hAnsi="Arial" w:cs="Arial"/>
                <w:sz w:val="20"/>
                <w:szCs w:val="20"/>
              </w:rPr>
              <w:t xml:space="preserve">1.500</w:t>
            </w:r>
            <w:r>
              <w:rPr>
                <w:rFonts w:ascii="Arial" w:hAnsi="Arial" w:cs="Arial"/>
                <w:sz w:val="20"/>
                <w:szCs w:val="20"/>
              </w:rPr>
              <w:t xml:space="preserve">,- Euro </w:t>
            </w:r>
            <w:r>
              <w:rPr>
                <w:rFonts w:ascii="Arial" w:hAnsi="Arial" w:cs="Arial"/>
                <w:sz w:val="20"/>
                <w:szCs w:val="20"/>
              </w:rPr>
              <w:t xml:space="preserve">Sachgesamtheit</w:t>
            </w:r>
            <w:r>
              <w:rPr>
                <w:rFonts w:ascii="Arial" w:hAnsi="Arial" w:cs="Arial"/>
                <w:sz w:val="20"/>
                <w:szCs w:val="20"/>
              </w:rPr>
              <w:t xml:space="preserve"> ohne MwSt.</w:t>
            </w:r>
            <w:r/>
          </w:p>
          <w:p>
            <w:pPr>
              <w:ind w:left="273" w:hanging="284"/>
              <w:spacing w:after="120"/>
              <w:rPr>
                <w:rFonts w:ascii="Arial" w:hAnsi="Arial" w:cs="Arial" w:eastAsia="MS Gothic"/>
                <w:sz w:val="20"/>
                <w:szCs w:val="20"/>
              </w:rPr>
            </w:pPr>
            <w:r/>
            <w:sdt>
              <w:sdtPr>
                <w15:appearance w15:val="boundingBox"/>
                <w:id w:val="-1790581815"/>
                <w14:checkbox>
                  <w14:checked w14:val="1"/>
                  <w14:checkedState w14:val="2612" w14:font="MS Gothic"/>
                  <w14:uncheckedState w14:val="2610" w14:font="MS Gothic"/>
                </w14:checkbox>
                <w:rPr>
                  <w:rFonts w:ascii="Arial" w:hAnsi="Arial" w:cs="Arial"/>
                  <w:sz w:val="20"/>
                  <w:szCs w:val="20"/>
                </w:rPr>
              </w:sdtPr>
              <w:sdtContent>
                <w:r>
                  <w:rPr>
                    <w:rFonts w:ascii="MS Gothic" w:hAnsi="MS Gothic" w:cs="Arial" w:eastAsia="MS Gothic" w:hint="eastAsia"/>
                    <w:sz w:val="20"/>
                    <w:szCs w:val="20"/>
                  </w:rPr>
                  <w:t xml:space="preserve">☒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Pädagogische Begründung der Notwendigkeit der Anschaffung</w:t>
            </w:r>
            <w:r>
              <w:rPr>
                <w:rFonts w:ascii="Arial" w:hAnsi="Arial" w:cs="Arial"/>
                <w:sz w:val="20"/>
                <w:szCs w:val="20"/>
              </w:rPr>
              <w:t xml:space="preserve"> / Investition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(siehe Anschreiben)</w:t>
            </w:r>
            <w:r/>
          </w:p>
        </w:tc>
      </w:tr>
    </w:tbl>
    <w:p>
      <w:pPr>
        <w:jc w:val="both"/>
        <w:spacing w:before="120" w:after="12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</w:r>
      <w:r/>
    </w:p>
    <w:p>
      <w:pPr>
        <w:jc w:val="both"/>
        <w:spacing w:before="120" w:after="12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Hinweis zum Datenschutz:</w:t>
      </w:r>
      <w:r/>
    </w:p>
    <w:p>
      <w:pPr>
        <w:jc w:val="both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Angaben werden zur rechtmäßigen Aufgabenerfüllung aufgrund des Landesdatenschutzgesetzes in Verbindung mit den Richtlinien über die Förderung der freien Kinder- und Jugendhilfe in Bonn erhoben und verarbeitet.</w:t>
      </w:r>
      <w:r/>
    </w:p>
    <w:p>
      <w:pPr>
        <w:jc w:val="both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Eine Weitergabe der Daten an Dritte erfolgt nicht.</w:t>
      </w:r>
      <w:r/>
    </w:p>
    <w:p>
      <w:pPr>
        <w:pStyle w:val="832"/>
        <w:jc w:val="both"/>
        <w:spacing w:after="12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</w:r>
      <w:r/>
    </w:p>
    <w:p>
      <w:pPr>
        <w:pStyle w:val="832"/>
        <w:jc w:val="both"/>
        <w:spacing w:after="12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Erklärung:</w:t>
      </w:r>
      <w:r/>
    </w:p>
    <w:p>
      <w:pPr>
        <w:pStyle w:val="832"/>
        <w:jc w:val="both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Ich versichere,</w:t>
      </w:r>
      <w:r/>
    </w:p>
    <w:p>
      <w:pPr>
        <w:pStyle w:val="834"/>
        <w:numPr>
          <w:ilvl w:val="0"/>
          <w:numId w:val="1"/>
        </w:numPr>
        <w:ind w:left="425" w:hanging="357"/>
        <w:jc w:val="both"/>
        <w:spacing w:after="1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die Einhaltung der zur Zeit geltenden </w:t>
      </w:r>
      <w:r>
        <w:rPr>
          <w:rFonts w:ascii="Arial" w:hAnsi="Arial" w:cs="Arial"/>
          <w:color w:val="auto"/>
          <w:sz w:val="20"/>
          <w:szCs w:val="20"/>
        </w:rPr>
        <w:t xml:space="preserve">Richtlinien zur Förderung der Jugendarbeit in Bonn (Maßnahmen und Anschaffungen)</w:t>
      </w:r>
      <w:r>
        <w:rPr>
          <w:rFonts w:ascii="Arial" w:hAnsi="Arial" w:cs="Arial"/>
          <w:color w:val="auto"/>
          <w:sz w:val="20"/>
          <w:szCs w:val="20"/>
        </w:rPr>
        <w:t xml:space="preserve">,</w:t>
      </w:r>
      <w:r/>
    </w:p>
    <w:p>
      <w:pPr>
        <w:pStyle w:val="834"/>
        <w:numPr>
          <w:ilvl w:val="0"/>
          <w:numId w:val="1"/>
        </w:numPr>
        <w:ind w:left="425" w:hanging="357"/>
        <w:jc w:val="both"/>
        <w:spacing w:after="1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die Anschaffung</w:t>
      </w:r>
      <w:r>
        <w:rPr>
          <w:rFonts w:ascii="Arial" w:hAnsi="Arial" w:cs="Arial"/>
          <w:color w:val="auto"/>
          <w:sz w:val="20"/>
          <w:szCs w:val="20"/>
        </w:rPr>
        <w:t xml:space="preserve"> / Investition</w:t>
      </w:r>
      <w:r>
        <w:rPr>
          <w:rFonts w:ascii="Arial" w:hAnsi="Arial" w:cs="Arial"/>
          <w:color w:val="auto"/>
          <w:sz w:val="20"/>
          <w:szCs w:val="20"/>
        </w:rPr>
        <w:t xml:space="preserve"> erst nach der schriftlichen Genehmigung durch das Amt für Kinder, Jugend und Familie zu tätigen,</w:t>
      </w:r>
      <w:r/>
    </w:p>
    <w:p>
      <w:pPr>
        <w:pStyle w:val="834"/>
        <w:numPr>
          <w:ilvl w:val="0"/>
          <w:numId w:val="1"/>
        </w:numPr>
        <w:ind w:left="425" w:hanging="357"/>
        <w:jc w:val="both"/>
        <w:spacing w:after="1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dass mir bekannt ist, dass eine Förderung bei vorzeitiger Beschaffung bzw. bei vorzeitigem Beginn der Maßnahme ausgeschlossen wird,</w:t>
      </w:r>
      <w:r/>
    </w:p>
    <w:p>
      <w:pPr>
        <w:pStyle w:val="832"/>
        <w:numPr>
          <w:ilvl w:val="0"/>
          <w:numId w:val="1"/>
        </w:numPr>
        <w:ind w:left="425" w:hanging="357"/>
        <w:jc w:val="both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dass die von mir zur Förderung der vorerwähnten </w:t>
      </w:r>
      <w:r>
        <w:rPr>
          <w:rFonts w:ascii="Arial" w:hAnsi="Arial" w:cs="Arial"/>
          <w:sz w:val="20"/>
        </w:rPr>
        <w:t xml:space="preserve">Maßnahme</w:t>
      </w:r>
      <w:r>
        <w:rPr>
          <w:rFonts w:ascii="Arial" w:hAnsi="Arial" w:cs="Arial"/>
          <w:sz w:val="20"/>
        </w:rPr>
        <w:t xml:space="preserve"> keine anderen Beihilfemittel der Bundesstadt Bonn oder sonstiger nicht im Finanzierungsplan </w:t>
      </w:r>
      <w:r>
        <w:rPr>
          <w:rFonts w:ascii="Arial" w:hAnsi="Arial" w:cs="Arial"/>
          <w:sz w:val="20"/>
        </w:rPr>
        <w:t xml:space="preserve">(Anlage 1) </w:t>
      </w:r>
      <w:r>
        <w:rPr>
          <w:rFonts w:ascii="Arial" w:hAnsi="Arial" w:cs="Arial"/>
          <w:sz w:val="20"/>
        </w:rPr>
        <w:t xml:space="preserve">angegebenen Stellen in Anspruch genommen worden sind und eintretende Änderungen sofort bekanntgegeben werden,</w:t>
      </w:r>
      <w:r/>
    </w:p>
    <w:p>
      <w:pPr>
        <w:pStyle w:val="832"/>
        <w:numPr>
          <w:ilvl w:val="0"/>
          <w:numId w:val="1"/>
        </w:numPr>
        <w:ind w:left="425" w:hanging="357"/>
        <w:jc w:val="both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color w:val="auto"/>
          <w:sz w:val="20"/>
          <w:szCs w:val="20"/>
        </w:rPr>
        <w:t xml:space="preserve">dass </w:t>
      </w:r>
      <w:r>
        <w:rPr>
          <w:rFonts w:ascii="Arial" w:hAnsi="Arial" w:cs="Arial"/>
          <w:color w:val="auto"/>
          <w:sz w:val="20"/>
          <w:szCs w:val="20"/>
        </w:rPr>
        <w:t xml:space="preserve">eine entsprechende Versicherung abgeschlossen wird</w:t>
      </w:r>
      <w:r>
        <w:rPr>
          <w:rFonts w:ascii="Arial" w:hAnsi="Arial" w:cs="Arial"/>
          <w:color w:val="auto"/>
          <w:sz w:val="20"/>
          <w:szCs w:val="20"/>
        </w:rPr>
        <w:t xml:space="preserve"> (Ziff. 8.1)</w:t>
      </w:r>
      <w:r>
        <w:rPr>
          <w:rFonts w:ascii="Arial" w:hAnsi="Arial" w:cs="Arial"/>
          <w:color w:val="auto"/>
          <w:sz w:val="20"/>
          <w:szCs w:val="20"/>
        </w:rPr>
        <w:t xml:space="preserve">,</w:t>
      </w:r>
      <w:r/>
    </w:p>
    <w:p>
      <w:pPr>
        <w:pStyle w:val="834"/>
        <w:numPr>
          <w:ilvl w:val="0"/>
          <w:numId w:val="1"/>
        </w:numPr>
        <w:ind w:left="425" w:hanging="357"/>
        <w:jc w:val="both"/>
        <w:spacing w:after="1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dass alle im Antrag und den dazugehörigen Anlagen gemachten Angaben nach bestem Wissen </w:t>
      </w:r>
      <w:r>
        <w:rPr>
          <w:rFonts w:ascii="Arial" w:hAnsi="Arial" w:cs="Arial"/>
          <w:color w:val="auto"/>
          <w:sz w:val="20"/>
          <w:szCs w:val="20"/>
        </w:rPr>
        <w:t xml:space="preserve">und Gewissen </w:t>
      </w:r>
      <w:r>
        <w:rPr>
          <w:rFonts w:ascii="Arial" w:hAnsi="Arial" w:cs="Arial"/>
          <w:color w:val="auto"/>
          <w:sz w:val="20"/>
          <w:szCs w:val="20"/>
        </w:rPr>
        <w:t xml:space="preserve">erfolgt sind und eintretende Änderungen sofort bekanntgegeben werden, </w:t>
      </w:r>
      <w:r/>
    </w:p>
    <w:p>
      <w:pPr>
        <w:pStyle w:val="834"/>
        <w:numPr>
          <w:ilvl w:val="0"/>
          <w:numId w:val="1"/>
        </w:numPr>
        <w:ind w:left="425" w:hanging="357"/>
        <w:jc w:val="both"/>
        <w:spacing w:after="1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dass </w:t>
      </w:r>
      <w:r>
        <w:rPr>
          <w:rFonts w:ascii="Arial" w:hAnsi="Arial" w:cs="Arial"/>
          <w:color w:val="auto"/>
          <w:sz w:val="20"/>
          <w:szCs w:val="20"/>
        </w:rPr>
        <w:t xml:space="preserve">die Anschaffung bzw. die Investition vom </w:t>
      </w:r>
      <w:r>
        <w:rPr>
          <w:rFonts w:ascii="Arial" w:hAnsi="Arial" w:cs="Arial"/>
          <w:color w:val="auto"/>
          <w:sz w:val="20"/>
          <w:szCs w:val="20"/>
        </w:rPr>
        <w:t xml:space="preserve">Amt für Kinder, Jugend und Familie der Bundesstadt Bonn </w:t>
      </w:r>
      <w:r>
        <w:rPr>
          <w:rFonts w:ascii="Arial" w:hAnsi="Arial" w:cs="Arial"/>
          <w:color w:val="auto"/>
          <w:sz w:val="20"/>
          <w:szCs w:val="20"/>
        </w:rPr>
        <w:t xml:space="preserve">mitfinanziert wird.</w:t>
      </w:r>
      <w:r/>
    </w:p>
    <w:p>
      <w:pPr>
        <w:jc w:val="both"/>
        <w:spacing w:after="12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  <w:lang w:eastAsia="de-DE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4528820</wp:posOffset>
                </wp:positionH>
                <wp:positionV relativeFrom="paragraph">
                  <wp:posOffset>183515</wp:posOffset>
                </wp:positionV>
                <wp:extent cx="0" cy="161925"/>
                <wp:effectExtent l="95250" t="0" r="57150" b="66675"/>
                <wp:wrapNone/>
                <wp:docPr id="5" name="Gerade Verbindung mit Pfeil 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" o:spid="_x0000_s4" o:spt="32" style="position:absolute;mso-wrap-distance-left:9.0pt;mso-wrap-distance-top:0.0pt;mso-wrap-distance-right:9.0pt;mso-wrap-distance-bottom:0.0pt;z-index:251666432;o:allowoverlap:true;o:allowincell:true;mso-position-horizontal-relative:text;margin-left:356.6pt;mso-position-horizontal:absolute;mso-position-vertical-relative:text;margin-top:14.4pt;mso-position-vertical:absolute;width:0.0pt;height:12.8pt;" coordsize="100000,100000" path="m0,0l374826,100000nfe" filled="f" strokecolor="#000000" strokeweight="0.75pt">
                <v:path textboxrect="0,0,100000,100000"/>
              </v:shape>
            </w:pict>
          </mc:Fallback>
        </mc:AlternateContent>
      </w:r>
      <w:r>
        <w:rPr>
          <w:rFonts w:ascii="Arial" w:hAnsi="Arial" w:cs="Arial"/>
          <w:sz w:val="18"/>
          <w:szCs w:val="20"/>
          <w:lang w:eastAsia="de-DE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193040</wp:posOffset>
                </wp:positionV>
                <wp:extent cx="0" cy="161925"/>
                <wp:effectExtent l="95250" t="0" r="57150" b="66675"/>
                <wp:wrapNone/>
                <wp:docPr id="6" name="Gerade Verbindung mit Pfeil 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5" o:spt="32" style="position:absolute;mso-wrap-distance-left:9.0pt;mso-wrap-distance-top:0.0pt;mso-wrap-distance-right:9.0pt;mso-wrap-distance-bottom:0.0pt;z-index:251664384;o:allowoverlap:true;o:allowincell:true;mso-position-horizontal-relative:text;margin-left:109.1pt;mso-position-horizontal:absolute;mso-position-vertical-relative:text;margin-top:15.2pt;mso-position-vertical:absolute;width:0.0pt;height:12.8pt;" coordsize="100000,100000" path="m0,0l374826,100000nfe" filled="f" strokecolor="#000000" strokeweight="0.75pt">
                <v:path textboxrect="0,0,100000,100000"/>
              </v:shape>
            </w:pict>
          </mc:Fallback>
        </mc:AlternateContent>
      </w:r>
      <w:r/>
    </w:p>
    <w:p>
      <w:pPr>
        <w:jc w:val="center"/>
        <w:spacing w:after="120" w:line="240" w:lineRule="auto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Nur mit zwei verschiedenen Unterschriften einreichen!</w:t>
      </w:r>
      <w:r/>
    </w:p>
    <w:tbl>
      <w:tblPr>
        <w:tblStyle w:val="83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>
        <w:trPr>
          <w:trHeight w:val="170"/>
        </w:trPr>
        <w:tc>
          <w:tcPr>
            <w:tcBorders>
              <w:bottom w:val="none" w:color="000000" w:sz="4" w:space="0"/>
            </w:tcBorders>
            <w:tcW w:w="4747" w:type="dxa"/>
            <w:vAlign w:val="center"/>
            <w:textDirection w:val="lrTb"/>
            <w:noWrap w:val="false"/>
          </w:tcPr>
          <w:p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Rechtsverbindliche Unterschrift des Antragstellers</w:t>
            </w:r>
            <w:r/>
          </w:p>
        </w:tc>
        <w:tc>
          <w:tcPr>
            <w:tcBorders>
              <w:bottom w:val="none" w:color="000000" w:sz="4" w:space="0"/>
            </w:tcBorders>
            <w:tcW w:w="4747" w:type="dxa"/>
            <w:vAlign w:val="center"/>
            <w:textDirection w:val="lrTb"/>
            <w:noWrap w:val="false"/>
          </w:tcPr>
          <w:p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Rechtsverbindliche Unterschrift </w:t>
            </w:r>
            <w:r>
              <w:rPr>
                <w:rFonts w:ascii="Arial" w:hAnsi="Arial" w:cs="Arial"/>
                <w:sz w:val="18"/>
                <w:szCs w:val="20"/>
              </w:rPr>
              <w:t xml:space="preserve">des Vereins</w:t>
            </w:r>
            <w:r/>
          </w:p>
        </w:tc>
      </w:tr>
      <w:tr>
        <w:trPr>
          <w:trHeight w:val="567"/>
        </w:trPr>
        <w:tc>
          <w:tcPr>
            <w:shd w:val="clear" w:color="auto" w:fill="f2f2f2" w:themeFill="background1" w:themeFillShade="F2"/>
            <w:tcBorders>
              <w:top w:val="none" w:color="000000" w:sz="4" w:space="0"/>
              <w:bottom w:val="none" w:color="000000" w:sz="4" w:space="0"/>
            </w:tcBorders>
            <w:tcW w:w="4747" w:type="dxa"/>
            <w:vAlign w:val="center"/>
            <w:textDirection w:val="lrTb"/>
            <w:noWrap w:val="false"/>
          </w:tcPr>
          <w:p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</w:r>
            <w:r/>
          </w:p>
        </w:tc>
        <w:tc>
          <w:tcPr>
            <w:shd w:val="clear" w:color="auto" w:fill="f2f2f2" w:themeFill="background1" w:themeFillShade="F2"/>
            <w:tcBorders>
              <w:top w:val="none" w:color="000000" w:sz="4" w:space="0"/>
              <w:bottom w:val="none" w:color="000000" w:sz="4" w:space="0"/>
            </w:tcBorders>
            <w:tcW w:w="4747" w:type="dxa"/>
            <w:vAlign w:val="center"/>
            <w:textDirection w:val="lrTb"/>
            <w:noWrap w:val="false"/>
          </w:tcPr>
          <w:p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</w:r>
            <w:r/>
          </w:p>
        </w:tc>
      </w:tr>
      <w:tr>
        <w:trPr>
          <w:trHeight w:val="283"/>
        </w:trPr>
        <w:tc>
          <w:tcPr>
            <w:tcBorders>
              <w:top w:val="none" w:color="000000" w:sz="4" w:space="0"/>
            </w:tcBorders>
            <w:tcW w:w="4747" w:type="dxa"/>
            <w:vAlign w:val="center"/>
            <w:textDirection w:val="lrTb"/>
            <w:noWrap w:val="false"/>
          </w:tcPr>
          <w:p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Ort, Datum</w:t>
            </w:r>
            <w:r/>
          </w:p>
        </w:tc>
        <w:tc>
          <w:tcPr>
            <w:tcBorders>
              <w:top w:val="none" w:color="000000" w:sz="4" w:space="0"/>
            </w:tcBorders>
            <w:tcW w:w="4747" w:type="dxa"/>
            <w:vAlign w:val="center"/>
            <w:textDirection w:val="lrTb"/>
            <w:noWrap w:val="false"/>
          </w:tcPr>
          <w:p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Ort, Datum</w:t>
            </w:r>
            <w:r/>
          </w:p>
        </w:tc>
      </w:tr>
    </w:tbl>
    <w:p>
      <w:pPr>
        <w:spacing w:after="12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1134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Calibri">
    <w:panose1 w:val="020F0502020204030204"/>
  </w:font>
  <w:font w:name="jejlm f+ avant garde itc by bt">
    <w:panose1 w:val="020B060303080402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4"/>
      <w:jc w:val="center"/>
    </w:pPr>
    <w:r>
      <w:rPr>
        <w:rFonts w:ascii="Arial" w:hAnsi="Arial" w:cs="Arial"/>
        <w:b/>
      </w:rPr>
      <w:t xml:space="preserve">Richtlinien zur Förderung der Jugendarbeit in Bonn (Maßnahmen und Anschaffungen)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de-DE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0"/>
    <w:next w:val="820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7">
    <w:name w:val="Heading 1 Char"/>
    <w:basedOn w:val="821"/>
    <w:link w:val="646"/>
    <w:uiPriority w:val="9"/>
    <w:rPr>
      <w:rFonts w:ascii="Arial" w:hAnsi="Arial" w:cs="Arial" w:eastAsia="Arial"/>
      <w:sz w:val="40"/>
      <w:szCs w:val="40"/>
    </w:rPr>
  </w:style>
  <w:style w:type="paragraph" w:styleId="648">
    <w:name w:val="Heading 2"/>
    <w:basedOn w:val="820"/>
    <w:next w:val="820"/>
    <w:link w:val="6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9">
    <w:name w:val="Heading 2 Char"/>
    <w:basedOn w:val="821"/>
    <w:link w:val="648"/>
    <w:uiPriority w:val="9"/>
    <w:rPr>
      <w:rFonts w:ascii="Arial" w:hAnsi="Arial" w:cs="Arial" w:eastAsia="Arial"/>
      <w:sz w:val="34"/>
    </w:rPr>
  </w:style>
  <w:style w:type="paragraph" w:styleId="650">
    <w:name w:val="Heading 3"/>
    <w:basedOn w:val="820"/>
    <w:next w:val="820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1">
    <w:name w:val="Heading 3 Char"/>
    <w:basedOn w:val="821"/>
    <w:link w:val="650"/>
    <w:uiPriority w:val="9"/>
    <w:rPr>
      <w:rFonts w:ascii="Arial" w:hAnsi="Arial" w:cs="Arial" w:eastAsia="Arial"/>
      <w:sz w:val="30"/>
      <w:szCs w:val="30"/>
    </w:rPr>
  </w:style>
  <w:style w:type="paragraph" w:styleId="652">
    <w:name w:val="Heading 4"/>
    <w:basedOn w:val="820"/>
    <w:next w:val="820"/>
    <w:link w:val="6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3">
    <w:name w:val="Heading 4 Char"/>
    <w:basedOn w:val="821"/>
    <w:link w:val="652"/>
    <w:uiPriority w:val="9"/>
    <w:rPr>
      <w:rFonts w:ascii="Arial" w:hAnsi="Arial" w:cs="Arial" w:eastAsia="Arial"/>
      <w:b/>
      <w:bCs/>
      <w:sz w:val="26"/>
      <w:szCs w:val="26"/>
    </w:rPr>
  </w:style>
  <w:style w:type="paragraph" w:styleId="654">
    <w:name w:val="Heading 5"/>
    <w:basedOn w:val="820"/>
    <w:next w:val="820"/>
    <w:link w:val="6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5">
    <w:name w:val="Heading 5 Char"/>
    <w:basedOn w:val="821"/>
    <w:link w:val="654"/>
    <w:uiPriority w:val="9"/>
    <w:rPr>
      <w:rFonts w:ascii="Arial" w:hAnsi="Arial" w:cs="Arial" w:eastAsia="Arial"/>
      <w:b/>
      <w:bCs/>
      <w:sz w:val="24"/>
      <w:szCs w:val="24"/>
    </w:rPr>
  </w:style>
  <w:style w:type="paragraph" w:styleId="656">
    <w:name w:val="Heading 6"/>
    <w:basedOn w:val="820"/>
    <w:next w:val="820"/>
    <w:link w:val="6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7">
    <w:name w:val="Heading 6 Char"/>
    <w:basedOn w:val="821"/>
    <w:link w:val="656"/>
    <w:uiPriority w:val="9"/>
    <w:rPr>
      <w:rFonts w:ascii="Arial" w:hAnsi="Arial" w:cs="Arial" w:eastAsia="Arial"/>
      <w:b/>
      <w:bCs/>
      <w:sz w:val="22"/>
      <w:szCs w:val="22"/>
    </w:rPr>
  </w:style>
  <w:style w:type="paragraph" w:styleId="658">
    <w:name w:val="Heading 7"/>
    <w:basedOn w:val="820"/>
    <w:next w:val="820"/>
    <w:link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9">
    <w:name w:val="Heading 7 Char"/>
    <w:basedOn w:val="821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0">
    <w:name w:val="Heading 8"/>
    <w:basedOn w:val="820"/>
    <w:next w:val="820"/>
    <w:link w:val="6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1">
    <w:name w:val="Heading 8 Char"/>
    <w:basedOn w:val="821"/>
    <w:link w:val="660"/>
    <w:uiPriority w:val="9"/>
    <w:rPr>
      <w:rFonts w:ascii="Arial" w:hAnsi="Arial" w:cs="Arial" w:eastAsia="Arial"/>
      <w:i/>
      <w:iCs/>
      <w:sz w:val="22"/>
      <w:szCs w:val="22"/>
    </w:rPr>
  </w:style>
  <w:style w:type="paragraph" w:styleId="662">
    <w:name w:val="Heading 9"/>
    <w:basedOn w:val="820"/>
    <w:next w:val="820"/>
    <w:link w:val="6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3">
    <w:name w:val="Heading 9 Char"/>
    <w:basedOn w:val="821"/>
    <w:link w:val="662"/>
    <w:uiPriority w:val="9"/>
    <w:rPr>
      <w:rFonts w:ascii="Arial" w:hAnsi="Arial" w:cs="Arial" w:eastAsia="Arial"/>
      <w:i/>
      <w:iCs/>
      <w:sz w:val="21"/>
      <w:szCs w:val="21"/>
    </w:rPr>
  </w:style>
  <w:style w:type="paragraph" w:styleId="664">
    <w:name w:val="List Paragraph"/>
    <w:basedOn w:val="820"/>
    <w:uiPriority w:val="34"/>
    <w:qFormat/>
    <w:pPr>
      <w:contextualSpacing/>
      <w:ind w:left="720"/>
    </w:pPr>
  </w:style>
  <w:style w:type="paragraph" w:styleId="665">
    <w:name w:val="No Spacing"/>
    <w:uiPriority w:val="1"/>
    <w:qFormat/>
    <w:pPr>
      <w:spacing w:before="0" w:after="0" w:line="240" w:lineRule="auto"/>
    </w:pPr>
  </w:style>
  <w:style w:type="paragraph" w:styleId="666">
    <w:name w:val="Title"/>
    <w:basedOn w:val="820"/>
    <w:next w:val="820"/>
    <w:link w:val="6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7">
    <w:name w:val="Title Char"/>
    <w:basedOn w:val="821"/>
    <w:link w:val="666"/>
    <w:uiPriority w:val="10"/>
    <w:rPr>
      <w:sz w:val="48"/>
      <w:szCs w:val="48"/>
    </w:rPr>
  </w:style>
  <w:style w:type="paragraph" w:styleId="668">
    <w:name w:val="Subtitle"/>
    <w:basedOn w:val="820"/>
    <w:next w:val="820"/>
    <w:link w:val="669"/>
    <w:uiPriority w:val="11"/>
    <w:qFormat/>
    <w:pPr>
      <w:spacing w:before="200" w:after="200"/>
    </w:pPr>
    <w:rPr>
      <w:sz w:val="24"/>
      <w:szCs w:val="24"/>
    </w:rPr>
  </w:style>
  <w:style w:type="character" w:styleId="669">
    <w:name w:val="Subtitle Char"/>
    <w:basedOn w:val="821"/>
    <w:link w:val="668"/>
    <w:uiPriority w:val="11"/>
    <w:rPr>
      <w:sz w:val="24"/>
      <w:szCs w:val="24"/>
    </w:rPr>
  </w:style>
  <w:style w:type="paragraph" w:styleId="670">
    <w:name w:val="Quote"/>
    <w:basedOn w:val="820"/>
    <w:next w:val="820"/>
    <w:link w:val="671"/>
    <w:uiPriority w:val="29"/>
    <w:qFormat/>
    <w:pPr>
      <w:ind w:left="720" w:right="720"/>
    </w:pPr>
    <w:rPr>
      <w:i/>
    </w:r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0"/>
    <w:next w:val="820"/>
    <w:link w:val="6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3">
    <w:name w:val="Intense Quote Char"/>
    <w:link w:val="672"/>
    <w:uiPriority w:val="30"/>
    <w:rPr>
      <w:i/>
    </w:rPr>
  </w:style>
  <w:style w:type="character" w:styleId="674">
    <w:name w:val="Header Char"/>
    <w:basedOn w:val="821"/>
    <w:link w:val="824"/>
    <w:uiPriority w:val="99"/>
  </w:style>
  <w:style w:type="character" w:styleId="675">
    <w:name w:val="Footer Char"/>
    <w:basedOn w:val="821"/>
    <w:link w:val="826"/>
    <w:uiPriority w:val="99"/>
  </w:style>
  <w:style w:type="paragraph" w:styleId="676">
    <w:name w:val="Caption"/>
    <w:basedOn w:val="820"/>
    <w:next w:val="8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7">
    <w:name w:val="Caption Char"/>
    <w:basedOn w:val="676"/>
    <w:link w:val="826"/>
    <w:uiPriority w:val="99"/>
  </w:style>
  <w:style w:type="table" w:styleId="678">
    <w:name w:val="Table Grid Light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4">
    <w:name w:val="Grid Table 1 Light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4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6">
    <w:name w:val="Grid Table 4 - Accent 1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7">
    <w:name w:val="Grid Table 4 - Accent 2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8">
    <w:name w:val="Grid Table 4 - Accent 3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9">
    <w:name w:val="Grid Table 4 - Accent 4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0">
    <w:name w:val="Grid Table 4 - Accent 5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1">
    <w:name w:val="Grid Table 4 - Accent 6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2">
    <w:name w:val="Grid Table 5 Dark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9">
    <w:name w:val="Grid Table 6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0">
    <w:name w:val="Grid Table 6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1">
    <w:name w:val="Grid Table 6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2">
    <w:name w:val="Grid Table 6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3">
    <w:name w:val="Grid Table 6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4">
    <w:name w:val="Grid Table 6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6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7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1">
    <w:name w:val="List Table 2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2">
    <w:name w:val="List Table 2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3">
    <w:name w:val="List Table 2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4">
    <w:name w:val="List Table 2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5">
    <w:name w:val="List Table 2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6">
    <w:name w:val="List Table 2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7">
    <w:name w:val="List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6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9">
    <w:name w:val="List Table 6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0">
    <w:name w:val="List Table 6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1">
    <w:name w:val="List Table 6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2">
    <w:name w:val="List Table 6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3">
    <w:name w:val="List Table 6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4">
    <w:name w:val="List Table 6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5">
    <w:name w:val="List Table 7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6">
    <w:name w:val="List Table 7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7">
    <w:name w:val="List Table 7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8">
    <w:name w:val="List Table 7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9">
    <w:name w:val="List Table 7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0">
    <w:name w:val="List Table 7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1">
    <w:name w:val="List Table 7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2">
    <w:name w:val="Lined - Accent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Lined - Accent 1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Lined - Accent 2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Lined - Accent 3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Lined - Accent 4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Lined - Accent 5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Lined - Accent 6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 &amp; Lined - Accent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Bordered &amp; Lined - Accent 1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1">
    <w:name w:val="Bordered &amp; Lined - Accent 2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2">
    <w:name w:val="Bordered &amp; Lined - Accent 3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3">
    <w:name w:val="Bordered &amp; Lined - Accent 4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4">
    <w:name w:val="Bordered &amp; Lined - Accent 5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5">
    <w:name w:val="Bordered &amp; Lined - Accent 6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6">
    <w:name w:val="Bordered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7">
    <w:name w:val="Bordered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8">
    <w:name w:val="Bordered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9">
    <w:name w:val="Bordered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0">
    <w:name w:val="Bordered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1">
    <w:name w:val="Bordered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2">
    <w:name w:val="Bordered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3">
    <w:name w:val="footnote text"/>
    <w:basedOn w:val="820"/>
    <w:link w:val="804"/>
    <w:uiPriority w:val="99"/>
    <w:semiHidden/>
    <w:unhideWhenUsed/>
    <w:pPr>
      <w:spacing w:after="40" w:line="240" w:lineRule="auto"/>
    </w:pPr>
    <w:rPr>
      <w:sz w:val="18"/>
    </w:r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basedOn w:val="821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pPr>
      <w:spacing w:after="0" w:line="240" w:lineRule="auto"/>
    </w:pPr>
    <w:rPr>
      <w:sz w:val="20"/>
    </w:r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basedOn w:val="821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qFormat/>
  </w:style>
  <w:style w:type="character" w:styleId="821" w:default="1">
    <w:name w:val="Default Paragraph Font"/>
    <w:uiPriority w:val="1"/>
    <w:semiHidden/>
    <w:unhideWhenUsed/>
  </w:style>
  <w:style w:type="table" w:styleId="8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3" w:default="1">
    <w:name w:val="No List"/>
    <w:uiPriority w:val="99"/>
    <w:semiHidden/>
    <w:unhideWhenUsed/>
  </w:style>
  <w:style w:type="paragraph" w:styleId="824">
    <w:name w:val="Header"/>
    <w:basedOn w:val="820"/>
    <w:link w:val="825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825" w:customStyle="1">
    <w:name w:val="Kopfzeile Zchn"/>
    <w:basedOn w:val="821"/>
    <w:link w:val="824"/>
    <w:uiPriority w:val="99"/>
  </w:style>
  <w:style w:type="paragraph" w:styleId="826">
    <w:name w:val="Footer"/>
    <w:basedOn w:val="820"/>
    <w:link w:val="827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827" w:customStyle="1">
    <w:name w:val="Fußzeile Zchn"/>
    <w:basedOn w:val="821"/>
    <w:link w:val="826"/>
    <w:uiPriority w:val="99"/>
  </w:style>
  <w:style w:type="paragraph" w:styleId="828">
    <w:name w:val="Balloon Text"/>
    <w:basedOn w:val="820"/>
    <w:link w:val="82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29" w:customStyle="1">
    <w:name w:val="Sprechblasentext Zchn"/>
    <w:basedOn w:val="821"/>
    <w:link w:val="828"/>
    <w:uiPriority w:val="99"/>
    <w:semiHidden/>
    <w:rPr>
      <w:rFonts w:ascii="Tahoma" w:hAnsi="Tahoma" w:cs="Tahoma"/>
      <w:sz w:val="16"/>
      <w:szCs w:val="16"/>
    </w:rPr>
  </w:style>
  <w:style w:type="character" w:styleId="830">
    <w:name w:val="Hyperlink"/>
    <w:basedOn w:val="821"/>
    <w:uiPriority w:val="99"/>
    <w:unhideWhenUsed/>
    <w:rPr>
      <w:color w:val="0000FF" w:themeColor="hyperlink"/>
      <w:u w:val="single"/>
    </w:rPr>
  </w:style>
  <w:style w:type="table" w:styleId="831">
    <w:name w:val="Table Grid"/>
    <w:basedOn w:val="82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2">
    <w:name w:val="Body Text"/>
    <w:basedOn w:val="820"/>
    <w:link w:val="833"/>
    <w:pPr>
      <w:spacing w:after="0" w:line="240" w:lineRule="auto"/>
    </w:pPr>
    <w:rPr>
      <w:rFonts w:ascii="Tahoma" w:hAnsi="Tahoma" w:cs="Times New Roman" w:eastAsia="Times New Roman"/>
      <w:sz w:val="16"/>
      <w:szCs w:val="20"/>
      <w:lang w:eastAsia="de-DE"/>
    </w:rPr>
  </w:style>
  <w:style w:type="character" w:styleId="833" w:customStyle="1">
    <w:name w:val="Textkörper Zchn"/>
    <w:basedOn w:val="821"/>
    <w:link w:val="832"/>
    <w:rPr>
      <w:rFonts w:ascii="Tahoma" w:hAnsi="Tahoma" w:cs="Times New Roman" w:eastAsia="Times New Roman"/>
      <w:sz w:val="16"/>
      <w:szCs w:val="20"/>
      <w:lang w:eastAsia="de-DE"/>
    </w:rPr>
  </w:style>
  <w:style w:type="paragraph" w:styleId="834" w:customStyle="1">
    <w:name w:val="Default"/>
    <w:uiPriority w:val="99"/>
    <w:pPr>
      <w:spacing w:after="0" w:line="240" w:lineRule="auto"/>
      <w:widowControl w:val="off"/>
    </w:pPr>
    <w:rPr>
      <w:rFonts w:ascii="JEJLM F+ Avant Garde ITC by BT" w:hAnsi="JEJLM F+ Avant Garde ITC by BT" w:cs="JEJLM F+ Avant Garde ITC by BT" w:eastAsia="Times New Roman"/>
      <w:color w:val="000000"/>
      <w:sz w:val="24"/>
      <w:szCs w:val="24"/>
      <w:lang w:eastAsia="de-D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Relationship Id="rId12" Type="http://schemas.openxmlformats.org/officeDocument/2006/relationships/hyperlink" Target="http://www.bonn.de/@F&#246;rderrichtlinien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89378693-94B3-45A1-9E74-F0892A84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>Bundesstadt Bonn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Schebben, Cornelia (51-02)</dc:creator>
  <cp:lastModifiedBy>manuel.esser</cp:lastModifiedBy>
  <cp:revision>10</cp:revision>
  <dcterms:created xsi:type="dcterms:W3CDTF">2021-09-28T14:56:00Z</dcterms:created>
  <dcterms:modified xsi:type="dcterms:W3CDTF">2024-04-15T10:16:21Z</dcterms:modified>
</cp:coreProperties>
</file>